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330C0" w14:textId="77777777" w:rsidR="004B4C0E" w:rsidRDefault="004B4C0E">
      <w:pPr>
        <w:pStyle w:val="Textkrper"/>
        <w:rPr>
          <w:rFonts w:ascii="Arial" w:hAnsi="Arial"/>
          <w:sz w:val="22"/>
          <w:szCs w:val="22"/>
        </w:rPr>
      </w:pPr>
    </w:p>
    <w:p w14:paraId="43821416" w14:textId="77777777" w:rsidR="004B4C0E" w:rsidRDefault="004B4C0E">
      <w:pPr>
        <w:pStyle w:val="Textkrper"/>
        <w:rPr>
          <w:rFonts w:ascii="Arial" w:hAnsi="Arial"/>
          <w:sz w:val="22"/>
          <w:szCs w:val="22"/>
        </w:rPr>
      </w:pPr>
    </w:p>
    <w:p w14:paraId="70495DC4" w14:textId="77777777" w:rsidR="004B4C0E" w:rsidRDefault="00415249">
      <w:pPr>
        <w:pStyle w:val="Textkrper"/>
        <w:rPr>
          <w:rFonts w:ascii="Arial" w:hAnsi="Arial"/>
          <w:sz w:val="22"/>
          <w:szCs w:val="22"/>
        </w:rPr>
      </w:pPr>
      <w:r>
        <w:rPr>
          <w:rFonts w:ascii="Arial" w:hAnsi="Arial"/>
          <w:sz w:val="22"/>
          <w:szCs w:val="22"/>
        </w:rPr>
        <w:t>Les Troubles psychiques chez Galien. Étude d’une approche philosophique et médicale du problème de l’âme.</w:t>
      </w:r>
    </w:p>
    <w:p w14:paraId="773D4DCA" w14:textId="77777777" w:rsidR="004B4C0E" w:rsidRDefault="00415249">
      <w:pPr>
        <w:pStyle w:val="Textkrper"/>
        <w:rPr>
          <w:rFonts w:ascii="Arial" w:hAnsi="Arial"/>
          <w:sz w:val="22"/>
          <w:szCs w:val="22"/>
        </w:rPr>
      </w:pPr>
      <w:bookmarkStart w:id="0" w:name="_GoBack"/>
      <w:bookmarkEnd w:id="0"/>
      <w:r>
        <w:rPr>
          <w:rFonts w:ascii="Arial" w:hAnsi="Arial"/>
          <w:sz w:val="22"/>
          <w:szCs w:val="22"/>
        </w:rPr>
        <w:t>L’étude porte sur les conceptions philosophiques, physiologiques et cliniques mises en jeu par la question des troubles psychiques chez Galien de Pergame ; elle se fonde sur le commentaire de textes collectés dans l’ensemble du corpus disponible. Les perturbations de l’âme sont dans l’Antiquité le lieu d’un conflit d’autorité entre médecine et philosophie. La participation de Galien à chacun des deux champs de savoir et le manque apparent d’homogénéité de sa conception de l’âme invitent dès lors à questionner la cohérence de ses propos. Le premier chapitre présente son approche théorique du problème et défend l’idée que les perspectives matérialistes et téléologiques sont chez lui compatibles à la fois entre elles et avec son agnosticisme quant à la nature de l’âme. Le deuxième chapitre montre que ce dernier n’est pas un aveu de faiblesse qui serait contredit dans la pratique et récuse l’idée que le médecin ait vocation à se substituer au philosophe. Les deux derniers chapitres en cherchent les raisons et pointent les facteurs de résistance à la constitution d’une psychopathologie englobante ; il est d’abord montré que le médecin approche les affections cognitives et émotionnelles selon des catégories distinctes et limite son intervention aux premières ; une reconstitution détaillée des théories étiologiques à l’œuvre dans la pratique diagnostique et thérapeutique vise ensuite à expliquer pourquoi leur prise en charge est malgré tout conçue comme difficile. L’étude entend par là contribuer à une lecture décloisonnée de l’œuvre galénique et montrer que la tension entre esprit de système et prudence théorique se résout dans la visée pratique du propos.</w:t>
      </w:r>
    </w:p>
    <w:sectPr w:rsidR="004B4C0E">
      <w:pgSz w:w="11906" w:h="16838"/>
      <w:pgMar w:top="568" w:right="1304" w:bottom="425" w:left="130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1"/>
    <w:family w:val="auto"/>
    <w:pitch w:val="default"/>
  </w:font>
  <w:font w:name="Caslon&amp;Didot-OldStyle">
    <w:altName w:val="Georgia"/>
    <w:charset w:val="00"/>
    <w:family w:val="auto"/>
    <w:pitch w:val="variable"/>
    <w:sig w:usb0="00000001" w:usb1="00000001"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oNotTrackMove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4C0E"/>
    <w:rsid w:val="0017789F"/>
    <w:rsid w:val="00415249"/>
    <w:rsid w:val="004B4C0E"/>
    <w:rsid w:val="00590B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BD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05CB"/>
    <w:pPr>
      <w:jc w:val="both"/>
    </w:pPr>
    <w:rPr>
      <w:color w:val="00000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qFormat/>
    <w:rsid w:val="00574D3D"/>
    <w:rPr>
      <w:color w:val="FF0000"/>
      <w:vertAlign w:val="superscript"/>
      <w:lang w:bidi="ar-SA"/>
    </w:rPr>
  </w:style>
  <w:style w:type="character" w:customStyle="1" w:styleId="SprechblasentextZchn">
    <w:name w:val="Sprechblasentext Zchn"/>
    <w:link w:val="Sprechblasentext"/>
    <w:uiPriority w:val="99"/>
    <w:semiHidden/>
    <w:qFormat/>
    <w:rsid w:val="00542074"/>
    <w:rPr>
      <w:rFonts w:ascii="Lucida Grande" w:hAnsi="Lucida Grande" w:cs="Lucida Grande"/>
      <w:sz w:val="18"/>
      <w:szCs w:val="18"/>
      <w:lang w:val="fr-FR"/>
    </w:rPr>
  </w:style>
  <w:style w:type="paragraph" w:styleId="Titel">
    <w:name w:val="Title"/>
    <w:basedOn w:val="Standard"/>
    <w:next w:val="Textkrper"/>
    <w:qFormat/>
    <w:pPr>
      <w:keepNext/>
      <w:spacing w:before="240" w:after="120"/>
    </w:pPr>
    <w:rPr>
      <w:rFonts w:ascii="Caslon&amp;Didot-OldStyle" w:eastAsia="SimSun" w:hAnsi="Caslon&amp;Didot-OldStyle" w:cs="Tahoma"/>
      <w:sz w:val="28"/>
      <w:szCs w:val="28"/>
    </w:rPr>
  </w:style>
  <w:style w:type="paragraph" w:styleId="Textkrper">
    <w:name w:val="Body Text"/>
    <w:basedOn w:val="Standard"/>
    <w:pPr>
      <w:spacing w:after="140" w:line="288" w:lineRule="auto"/>
    </w:pPr>
  </w:style>
  <w:style w:type="paragraph" w:styleId="Liste">
    <w:name w:val="List"/>
    <w:basedOn w:val="Textkrper"/>
    <w:rPr>
      <w:rFonts w:ascii="Caslon&amp;Didot-OldStyle" w:hAnsi="Caslon&amp;Didot-OldStyle" w:cs="Tahoma"/>
    </w:rPr>
  </w:style>
  <w:style w:type="paragraph" w:styleId="Beschriftung">
    <w:name w:val="caption"/>
    <w:basedOn w:val="Standard"/>
    <w:qFormat/>
    <w:pPr>
      <w:suppressLineNumbers/>
      <w:spacing w:before="120" w:after="120"/>
    </w:pPr>
    <w:rPr>
      <w:rFonts w:ascii="Caslon&amp;Didot-OldStyle" w:hAnsi="Caslon&amp;Didot-OldStyle" w:cs="Tahoma"/>
      <w:i/>
      <w:iCs/>
    </w:rPr>
  </w:style>
  <w:style w:type="paragraph" w:customStyle="1" w:styleId="Index">
    <w:name w:val="Index"/>
    <w:basedOn w:val="Standard"/>
    <w:qFormat/>
    <w:pPr>
      <w:suppressLineNumbers/>
    </w:pPr>
    <w:rPr>
      <w:rFonts w:ascii="Caslon&amp;Didot-OldStyle" w:hAnsi="Caslon&amp;Didot-OldStyle" w:cs="Tahoma"/>
    </w:rPr>
  </w:style>
  <w:style w:type="paragraph" w:styleId="Sprechblasentext">
    <w:name w:val="Balloon Text"/>
    <w:basedOn w:val="Standard"/>
    <w:link w:val="SprechblasentextZchn"/>
    <w:uiPriority w:val="99"/>
    <w:semiHidden/>
    <w:unhideWhenUsed/>
    <w:qFormat/>
    <w:rsid w:val="00542074"/>
    <w:rPr>
      <w:rFonts w:ascii="Lucida Grande" w:hAnsi="Lucida Grande" w:cs="Lucida Grande"/>
      <w:sz w:val="18"/>
      <w:szCs w:val="18"/>
    </w:rPr>
  </w:style>
  <w:style w:type="paragraph" w:customStyle="1" w:styleId="Couv4titrethese">
    <w:name w:val="Couv4 titre these"/>
    <w:qFormat/>
    <w:rsid w:val="00542074"/>
    <w:pPr>
      <w:spacing w:before="420" w:after="180"/>
    </w:pPr>
    <w:rPr>
      <w:rFonts w:ascii="Times New Roman" w:hAnsi="Times New Roman"/>
      <w:b/>
      <w:color w:val="00000A"/>
      <w:sz w:val="28"/>
      <w:szCs w:val="28"/>
    </w:rPr>
  </w:style>
  <w:style w:type="paragraph" w:customStyle="1" w:styleId="Couv4titreresume">
    <w:name w:val="Couv4 titre resume"/>
    <w:basedOn w:val="Standard"/>
    <w:qFormat/>
    <w:rsid w:val="00542074"/>
    <w:pPr>
      <w:spacing w:after="240"/>
    </w:pPr>
    <w:rPr>
      <w:rFonts w:ascii="Times New Roman" w:hAnsi="Times New Roman"/>
      <w:sz w:val="26"/>
      <w:szCs w:val="26"/>
    </w:rPr>
  </w:style>
  <w:style w:type="paragraph" w:customStyle="1" w:styleId="Couv4ecole">
    <w:name w:val="Couv4 ecole"/>
    <w:qFormat/>
    <w:rsid w:val="000417B6"/>
    <w:rPr>
      <w:rFonts w:ascii="Times New Roman" w:hAnsi="Times New Roman"/>
      <w:color w:val="00000A"/>
      <w:sz w:val="22"/>
      <w:szCs w:val="22"/>
    </w:rPr>
  </w:style>
  <w:style w:type="paragraph" w:customStyle="1" w:styleId="Couv4universite">
    <w:name w:val="Couv4 universite"/>
    <w:basedOn w:val="Standard"/>
    <w:qFormat/>
    <w:rsid w:val="00542074"/>
    <w:pPr>
      <w:spacing w:before="360"/>
    </w:pPr>
    <w:rPr>
      <w:rFonts w:ascii="Times New Roman" w:hAnsi="Times New Roman"/>
      <w:sz w:val="22"/>
      <w:szCs w:val="22"/>
    </w:rPr>
  </w:style>
  <w:style w:type="paragraph" w:customStyle="1" w:styleId="Couv4texteresume">
    <w:name w:val="Couv4 texte resume"/>
    <w:basedOn w:val="Standard"/>
    <w:qFormat/>
    <w:rsid w:val="00542074"/>
    <w:pPr>
      <w:outlineLvl w:val="0"/>
    </w:pPr>
    <w:rPr>
      <w:rFonts w:ascii="Times New Roman" w:eastAsia="Times New Roman" w:hAnsi="Times New Roman"/>
      <w:sz w:val="20"/>
      <w:szCs w:val="20"/>
      <w:lang w:eastAsia="en-US"/>
    </w:rPr>
  </w:style>
  <w:style w:type="paragraph" w:styleId="StandardWeb">
    <w:name w:val="Normal (Web)"/>
    <w:basedOn w:val="Standard"/>
    <w:uiPriority w:val="99"/>
    <w:semiHidden/>
    <w:unhideWhenUsed/>
    <w:qFormat/>
    <w:rsid w:val="00F80B0D"/>
    <w:rPr>
      <w:rFonts w:ascii="Times New Roman" w:hAnsi="Times New Roman"/>
    </w:rPr>
  </w:style>
  <w:style w:type="table" w:styleId="Tabellenraster">
    <w:name w:val="Table Grid"/>
    <w:basedOn w:val="NormaleTabelle"/>
    <w:uiPriority w:val="59"/>
    <w:rsid w:val="004E5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79384-53E0-4557-95E3-59C36066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DFH-UFA</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Eva-Maria Hengsbach</dc:creator>
  <cp:lastModifiedBy>Eva-Maria Hengsbach</cp:lastModifiedBy>
  <cp:revision>3</cp:revision>
  <cp:lastPrinted>2013-11-01T03:34:00Z</cp:lastPrinted>
  <dcterms:created xsi:type="dcterms:W3CDTF">2016-09-05T07:37:00Z</dcterms:created>
  <dcterms:modified xsi:type="dcterms:W3CDTF">2016-09-05T07:38:00Z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